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5F33D8" w:rsidR="005F33D8" w:rsidP="005F33D8" w:rsidRDefault="005F33D8" w14:paraId="78034744" wp14:textId="77777777">
      <w:pPr>
        <w:spacing w:after="0" w:line="240" w:lineRule="auto"/>
        <w:jc w:val="center"/>
        <w:rPr>
          <w:rFonts w:ascii="Times New Roman" w:hAnsi="Times New Roman" w:eastAsia="Times New Roman" w:cs="Times New Roman"/>
          <w:sz w:val="28"/>
          <w:szCs w:val="28"/>
          <w:lang w:eastAsia="ru-RU"/>
        </w:rPr>
      </w:pPr>
      <w:r w:rsidRPr="005F33D8">
        <w:rPr>
          <w:rFonts w:ascii="Times New Roman" w:hAnsi="Times New Roman" w:eastAsia="Times New Roman" w:cs="Times New Roman"/>
          <w:b/>
          <w:bCs/>
          <w:sz w:val="28"/>
          <w:szCs w:val="28"/>
          <w:lang w:eastAsia="ru-RU"/>
        </w:rPr>
        <w:t xml:space="preserve">Техническое диагностирование ВДГО </w:t>
      </w:r>
      <w:r w:rsidRPr="005F33D8">
        <w:rPr>
          <w:rFonts w:ascii="Times New Roman" w:hAnsi="Times New Roman" w:eastAsia="Times New Roman" w:cs="Times New Roman"/>
          <w:b/>
          <w:bCs/>
          <w:sz w:val="28"/>
          <w:szCs w:val="28"/>
          <w:lang w:eastAsia="ru-RU"/>
        </w:rPr>
        <w:br/>
      </w:r>
      <w:r w:rsidRPr="005F33D8">
        <w:rPr>
          <w:rFonts w:ascii="Times New Roman" w:hAnsi="Times New Roman" w:eastAsia="Times New Roman" w:cs="Times New Roman"/>
          <w:b/>
          <w:bCs/>
          <w:sz w:val="28"/>
          <w:szCs w:val="28"/>
          <w:lang w:eastAsia="ru-RU"/>
        </w:rPr>
        <w:t xml:space="preserve">Правовые основания. </w:t>
      </w:r>
    </w:p>
    <w:p xmlns:wp14="http://schemas.microsoft.com/office/word/2010/wordml" w:rsidRPr="005F33D8" w:rsidR="005F33D8" w:rsidP="005F33D8" w:rsidRDefault="005F33D8" w14:paraId="3A3B0D34" wp14:textId="57BC4396">
      <w:pPr>
        <w:spacing w:after="0" w:line="240" w:lineRule="auto"/>
        <w:jc w:val="both"/>
        <w:rPr>
          <w:rFonts w:ascii="Times New Roman" w:hAnsi="Times New Roman" w:eastAsia="Times New Roman" w:cs="Times New Roman"/>
          <w:sz w:val="28"/>
          <w:szCs w:val="28"/>
          <w:lang w:eastAsia="ru-RU"/>
        </w:rPr>
      </w:pPr>
      <w:r>
        <w:br/>
      </w:r>
      <w:r w:rsidRPr="74C72351" w:rsidR="74C72351">
        <w:rPr>
          <w:rFonts w:ascii="Times New Roman" w:hAnsi="Times New Roman" w:eastAsia="Times New Roman" w:cs="Times New Roman"/>
          <w:sz w:val="28"/>
          <w:szCs w:val="28"/>
          <w:lang w:eastAsia="ru-RU"/>
        </w:rPr>
        <w:t xml:space="preserve">1. </w:t>
      </w:r>
      <w:r w:rsidRPr="74C72351" w:rsidR="74C72351">
        <w:rPr>
          <w:rFonts w:ascii="Times New Roman" w:hAnsi="Times New Roman" w:eastAsia="Times New Roman" w:cs="Times New Roman"/>
          <w:b w:val="1"/>
          <w:bCs w:val="1"/>
          <w:sz w:val="28"/>
          <w:szCs w:val="28"/>
          <w:lang w:eastAsia="ru-RU"/>
        </w:rPr>
        <w:t xml:space="preserve">Внутридомовое газовое оборудование относится к общему имуществу многоквартирного дома. </w:t>
      </w:r>
      <w:r w:rsidRPr="74C72351" w:rsidR="74C72351">
        <w:rPr>
          <w:rFonts w:ascii="Times New Roman" w:hAnsi="Times New Roman" w:eastAsia="Times New Roman" w:cs="Times New Roman"/>
          <w:sz w:val="28"/>
          <w:szCs w:val="28"/>
          <w:lang w:eastAsia="ru-RU"/>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sidRPr="74C72351" w:rsidR="74C72351">
        <w:rPr>
          <w:rFonts w:ascii="Times New Roman" w:hAnsi="Times New Roman" w:eastAsia="Times New Roman" w:cs="Times New Roman"/>
          <w:sz w:val="28"/>
          <w:szCs w:val="28"/>
          <w:lang w:eastAsia="ru-RU"/>
        </w:rPr>
        <w:t>опусках</w:t>
      </w:r>
      <w:proofErr w:type="spellEnd"/>
      <w:r w:rsidRPr="74C72351" w:rsidR="74C72351">
        <w:rPr>
          <w:rFonts w:ascii="Times New Roman" w:hAnsi="Times New Roman" w:eastAsia="Times New Roman" w:cs="Times New Roman"/>
          <w:sz w:val="28"/>
          <w:szCs w:val="28"/>
          <w:lang w:eastAsia="ru-RU"/>
        </w:rPr>
        <w:t xml:space="preserve">)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(Пункт 5 «Правил содержания общего имущества многоквартирного дома», утвержденных Постановлением Правительства РФ № 491 от 13.08.2006). </w:t>
      </w:r>
      <w:r>
        <w:br/>
      </w:r>
      <w:r>
        <w:br/>
      </w:r>
      <w:r w:rsidRPr="74C72351" w:rsidR="74C72351">
        <w:rPr>
          <w:rFonts w:ascii="Times New Roman" w:hAnsi="Times New Roman" w:eastAsia="Times New Roman" w:cs="Times New Roman"/>
          <w:sz w:val="28"/>
          <w:szCs w:val="28"/>
          <w:lang w:eastAsia="ru-RU"/>
        </w:rPr>
        <w:t xml:space="preserve">2. </w:t>
      </w:r>
      <w:r w:rsidRPr="74C72351" w:rsidR="74C72351">
        <w:rPr>
          <w:rFonts w:ascii="Times New Roman" w:hAnsi="Times New Roman" w:eastAsia="Times New Roman" w:cs="Times New Roman"/>
          <w:b w:val="1"/>
          <w:bCs w:val="1"/>
          <w:sz w:val="28"/>
          <w:szCs w:val="28"/>
          <w:lang w:eastAsia="ru-RU"/>
        </w:rPr>
        <w:t>За проведение технического диагностирования ответственны ТСЖ, ЖСК или управляющая организация.</w:t>
      </w:r>
      <w:r w:rsidRPr="74C72351" w:rsidR="74C72351">
        <w:rPr>
          <w:rFonts w:ascii="Times New Roman" w:hAnsi="Times New Roman" w:eastAsia="Times New Roman" w:cs="Times New Roman"/>
          <w:sz w:val="28"/>
          <w:szCs w:val="28"/>
          <w:lang w:eastAsia="ru-RU"/>
        </w:rPr>
        <w:t xml:space="preserve"> Работы, выполняемые в целях надлежащего содержания систем внутридомового газового оборудования в многоквартирном доме: организация проверки состояния системы внутридомового газового оборудования и ее отдельных элементов; организация технического обслуживания и ремонта систем контроля загазованности помещений;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 (Пункт 21 «Минимального перечня услуг и работ, необходимых для обеспечения надлежащего содержания общего имущества многоквартирного дома. Постановление Правительства РФ № 290 от 03.04.2013). </w:t>
      </w:r>
      <w:r>
        <w:br/>
      </w:r>
      <w:r>
        <w:br/>
      </w:r>
      <w:r w:rsidRPr="74C72351" w:rsidR="74C72351">
        <w:rPr>
          <w:rFonts w:ascii="Times New Roman" w:hAnsi="Times New Roman" w:eastAsia="Times New Roman" w:cs="Times New Roman"/>
          <w:sz w:val="28"/>
          <w:szCs w:val="28"/>
          <w:lang w:eastAsia="ru-RU"/>
        </w:rPr>
        <w:t xml:space="preserve">В целях обеспечения оказания услуг и выполнения работ, предусмотренных перечнем услуг и работ, лица, ответственные за содержание и ремонт общего имущества в многоквартирном доме, обязаны: … в)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предусмотренных перечнем услуг и работ, осуществляется привлекаемыми специализированными организациями. (Пункты 6 и 8 «Правил оказания услуг и выполнения работ, необходимых для обеспечения надлежащего содержания общего имущества в многоквартирном доме. Постановление Правительства РФ № 290 от 03.04.2013). </w:t>
      </w:r>
      <w:r>
        <w:br/>
      </w:r>
      <w:r>
        <w:br/>
      </w:r>
      <w:r w:rsidRPr="74C72351" w:rsidR="74C72351">
        <w:rPr>
          <w:rFonts w:ascii="Times New Roman" w:hAnsi="Times New Roman" w:eastAsia="Times New Roman" w:cs="Times New Roman"/>
          <w:sz w:val="28"/>
          <w:szCs w:val="28"/>
          <w:lang w:eastAsia="ru-RU"/>
        </w:rPr>
        <w:t xml:space="preserve">Проведение технического диагностирования внутридомового и (или)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 отвечающей требованиям, определяемым Федеральной службой по экологическому, технологическому и атомному надзору: в отношении внутридомового газового оборудования - лицами, ответственными за содержание общего имущества в многоквартирном доме (управляющая организация, товарищество или кооператив, собственники помещений - при непосредственном способе управления многоквартирным домом), а также собственником домовладения(Пункт 8 Правил утвержденных Постановлением Правительства № 410 от 13.05.2013.) </w:t>
      </w:r>
      <w:r>
        <w:br/>
      </w:r>
      <w:r>
        <w:br/>
      </w:r>
      <w:r w:rsidRPr="74C72351" w:rsidR="74C72351">
        <w:rPr>
          <w:rFonts w:ascii="Times New Roman" w:hAnsi="Times New Roman" w:eastAsia="Times New Roman" w:cs="Times New Roman"/>
          <w:b w:val="1"/>
          <w:bCs w:val="1"/>
          <w:sz w:val="28"/>
          <w:szCs w:val="28"/>
          <w:lang w:eastAsia="ru-RU"/>
        </w:rPr>
        <w:t>3. Когда должно проводиться техническое диагностирование ВДГО?</w:t>
      </w:r>
      <w:r w:rsidRPr="74C72351" w:rsidR="74C72351">
        <w:rPr>
          <w:rFonts w:ascii="Times New Roman" w:hAnsi="Times New Roman" w:eastAsia="Times New Roman" w:cs="Times New Roman"/>
          <w:sz w:val="28"/>
          <w:szCs w:val="28"/>
          <w:lang w:eastAsia="ru-RU"/>
        </w:rPr>
        <w:t xml:space="preserve"> Работы по техническому диагностированию внутридомового и (или) внутриквартирного газового оборудования осуществляются в отношении этого оборудования, отработавшего нормативные сроки эксплуатации, установленные изготовителем, либо сроки эксплуатации, установленные проектной документацией, утвержденной в отношении газопроводов. (Пункт 8 Правил, утвержденных Постановлением Правительства № 410 от 13.05.2013.) </w:t>
      </w:r>
      <w:r>
        <w:br/>
      </w:r>
      <w:r>
        <w:br/>
      </w:r>
      <w:r w:rsidRPr="74C72351" w:rsidR="74C72351">
        <w:rPr>
          <w:rFonts w:ascii="Times New Roman" w:hAnsi="Times New Roman" w:eastAsia="Times New Roman" w:cs="Times New Roman"/>
          <w:sz w:val="28"/>
          <w:szCs w:val="28"/>
          <w:lang w:eastAsia="ru-RU"/>
        </w:rPr>
        <w:t xml:space="preserve">Большинство МКД не имеет документации, определяющей срок эксплуатации ВДГО. В случае отсутствия сведений о сроках эксплуатации внутридомового и (или) внутриквартирного газового оборудования решение о проведении работ по техническому диагностированию данного оборудования принимается специализированной организацией, осуществляющей техническое обслуживание и ремонт внутридомового и внутриквартирного газового оборудования, по результатам оценки технического состояния внутридомового и (или) внутриквартирного газового оборудования.  </w:t>
      </w:r>
      <w:r>
        <w:br/>
      </w:r>
      <w:r>
        <w:br/>
      </w:r>
      <w:r w:rsidRPr="74C72351" w:rsidR="74C72351">
        <w:rPr>
          <w:rFonts w:ascii="Times New Roman" w:hAnsi="Times New Roman" w:eastAsia="Times New Roman" w:cs="Times New Roman"/>
          <w:sz w:val="28"/>
          <w:szCs w:val="28"/>
          <w:highlight w:val="yellow"/>
          <w:lang w:eastAsia="ru-RU"/>
        </w:rPr>
        <w:t>В настоящее время не утверждены методики оценки технического состояния ВДГО, поэтому судебная практика отталкивается от определения срока эксплуатации в 30 лет, установленные «Положением о диагностировании технического состояния внутренних газопроводов общественных и жилых зданий МДС 42-1.2000)</w:t>
      </w:r>
      <w:r w:rsidRPr="74C72351" w:rsidR="74C72351">
        <w:rPr>
          <w:rFonts w:ascii="Times New Roman" w:hAnsi="Times New Roman" w:eastAsia="Times New Roman" w:cs="Times New Roman"/>
          <w:sz w:val="28"/>
          <w:szCs w:val="28"/>
          <w:lang w:eastAsia="ru-RU"/>
        </w:rPr>
        <w:t xml:space="preserve">. Об этом говорит судебная практика. То обстоятельство, что функции управления МКД после истечения 30-летнего срока эксплуатации ВДГО, не освобождает управляющую организацию от ответственности за неисполнение обязанности по надлежащему содержанию данного оборудования и проведения работ по его техническому диагностированию (Постановление Четвертого арбитражного </w:t>
      </w:r>
      <w:proofErr w:type="spellStart"/>
      <w:r w:rsidRPr="74C72351" w:rsidR="74C72351">
        <w:rPr>
          <w:rFonts w:ascii="Times New Roman" w:hAnsi="Times New Roman" w:eastAsia="Times New Roman" w:cs="Times New Roman"/>
          <w:sz w:val="28"/>
          <w:szCs w:val="28"/>
          <w:lang w:eastAsia="ru-RU"/>
        </w:rPr>
        <w:t>аппеляционного</w:t>
      </w:r>
      <w:proofErr w:type="spellEnd"/>
      <w:r w:rsidRPr="74C72351" w:rsidR="74C72351">
        <w:rPr>
          <w:rFonts w:ascii="Times New Roman" w:hAnsi="Times New Roman" w:eastAsia="Times New Roman" w:cs="Times New Roman"/>
          <w:sz w:val="28"/>
          <w:szCs w:val="28"/>
          <w:lang w:eastAsia="ru-RU"/>
        </w:rPr>
        <w:t xml:space="preserve"> суда от 12.03.20145 по делу № А19-17544/2014). Довод об отмене ПБ 12-245-98, предусматривающих нормативный срок службы газового оборудования свыше 30 лет, выводы суда не опровергает, поскольку газовое оборудование при использовании по назначению представляет источник повышенной опасности, паспорт газопровода данных о сроке его службы не содержит, доказательств его надлежащего технического состояния не представлено. При таком положении, определение его технического состояния является необходимым и обязательным условием его безопасной эксплуатации (Апелляционное определение Хабаровского краевого суда от 17.07.2013 по делу № 33-4405/2013). </w:t>
      </w:r>
      <w:r>
        <w:br/>
      </w:r>
      <w:r>
        <w:br/>
      </w:r>
      <w:r w:rsidRPr="74C72351" w:rsidR="74C72351">
        <w:rPr>
          <w:rFonts w:ascii="Times New Roman" w:hAnsi="Times New Roman" w:eastAsia="Times New Roman" w:cs="Times New Roman"/>
          <w:b w:val="1"/>
          <w:bCs w:val="1"/>
          <w:sz w:val="28"/>
          <w:szCs w:val="28"/>
          <w:lang w:eastAsia="ru-RU"/>
        </w:rPr>
        <w:t>4. Организации, проводящие техническое диагностирование ВДГО.</w:t>
      </w:r>
      <w:r w:rsidRPr="74C72351" w:rsidR="74C72351">
        <w:rPr>
          <w:rFonts w:ascii="Times New Roman" w:hAnsi="Times New Roman" w:eastAsia="Times New Roman" w:cs="Times New Roman"/>
          <w:sz w:val="28"/>
          <w:szCs w:val="28"/>
          <w:lang w:eastAsia="ru-RU"/>
        </w:rPr>
        <w:t xml:space="preserve"> Проведение технического диагностирования внутридомового и (или)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 отвечающей требованиям, определяемым Федеральной службой по экологическому, технологическому и атомному надзору (ПП №410 п.8). </w:t>
      </w:r>
      <w:r>
        <w:br/>
      </w:r>
      <w:r>
        <w:br/>
      </w:r>
      <w:r w:rsidRPr="74C72351" w:rsidR="74C72351">
        <w:rPr>
          <w:rFonts w:ascii="Times New Roman" w:hAnsi="Times New Roman" w:eastAsia="Times New Roman" w:cs="Times New Roman"/>
          <w:sz w:val="28"/>
          <w:szCs w:val="28"/>
          <w:lang w:eastAsia="ru-RU"/>
        </w:rPr>
        <w:t xml:space="preserve">Проведение работ по техническому диагностированию внутридомового и (или) внутриквартирного газового оборудования осуществляется специализированной организацией с привлечением, при необходимости, других организаций, имеющих в своем составе квалифицированный персонал и лабораторию неразрушающего контроля, аттестованных в установленном порядке, в соответствии с программой работ согласно договорам на выполнение указанных работ (п.6 Приказ Ростехнадзор №613). </w:t>
      </w:r>
      <w:r>
        <w:br/>
      </w:r>
      <w:r>
        <w:br/>
      </w:r>
      <w:r w:rsidRPr="74C72351" w:rsidR="74C72351">
        <w:rPr>
          <w:rFonts w:ascii="Times New Roman" w:hAnsi="Times New Roman" w:eastAsia="Times New Roman" w:cs="Times New Roman"/>
          <w:sz w:val="28"/>
          <w:szCs w:val="28"/>
          <w:lang w:eastAsia="ru-RU"/>
        </w:rPr>
        <w:t xml:space="preserve">Работы по диагностике внутренних газопроводов проводятся специализированными организациями, имеющими лицензии Госгортехнадзора России или Госстроя России на диагностику внутренних газопроводов. Указанные специализированные организации не могут создаваться на базе или при участии обслуживающих газопроводы предприятий и должны быть полностью независимы от них (п. 3.5. МДС 42-1.2000). </w:t>
      </w:r>
      <w:r>
        <w:br/>
      </w:r>
      <w:r>
        <w:br/>
      </w:r>
      <w:r w:rsidRPr="74C72351" w:rsidR="74C72351">
        <w:rPr>
          <w:rFonts w:ascii="Times New Roman" w:hAnsi="Times New Roman" w:eastAsia="Times New Roman" w:cs="Times New Roman"/>
          <w:b w:val="1"/>
          <w:bCs w:val="1"/>
          <w:sz w:val="28"/>
          <w:szCs w:val="28"/>
          <w:lang w:eastAsia="ru-RU"/>
        </w:rPr>
        <w:t>5. Ответственность за не проведение работ по техническому диагностированию ВДГО.</w:t>
      </w:r>
      <w:r w:rsidRPr="74C72351" w:rsidR="74C72351">
        <w:rPr>
          <w:rFonts w:ascii="Times New Roman" w:hAnsi="Times New Roman" w:eastAsia="Times New Roman" w:cs="Times New Roman"/>
          <w:sz w:val="28"/>
          <w:szCs w:val="28"/>
          <w:lang w:eastAsia="ru-RU"/>
        </w:rPr>
        <w:t xml:space="preserve"> Статья 7.22. Нарушение правил содержания и ремонта жилых домов и (или) жилых помещений 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r>
        <w:br/>
      </w:r>
      <w:r>
        <w:br/>
      </w:r>
      <w:r w:rsidRPr="74C72351" w:rsidR="74C72351">
        <w:rPr>
          <w:rFonts w:ascii="Times New Roman" w:hAnsi="Times New Roman" w:eastAsia="Times New Roman" w:cs="Times New Roman"/>
          <w:b w:val="1"/>
          <w:bCs w:val="1"/>
          <w:sz w:val="28"/>
          <w:szCs w:val="28"/>
          <w:lang w:eastAsia="ru-RU"/>
        </w:rPr>
        <w:t xml:space="preserve">Ужесточение ответственности за ненадлежащее содержание ВДГО в проекте закона №630282-6 </w:t>
      </w:r>
      <w:r>
        <w:br/>
      </w:r>
      <w:r>
        <w:br/>
      </w:r>
      <w:r w:rsidRPr="74C72351" w:rsidR="74C72351">
        <w:rPr>
          <w:rFonts w:ascii="Times New Roman" w:hAnsi="Times New Roman" w:eastAsia="Times New Roman" w:cs="Times New Roman"/>
          <w:sz w:val="28"/>
          <w:szCs w:val="28"/>
          <w:lang w:eastAsia="ru-RU"/>
        </w:rPr>
        <w:t xml:space="preserve">Статья 9.22. Нарушение требований обеспечения безопасного использования и содержания внутридомового и внутриквартирного газового оборудования </w:t>
      </w:r>
      <w:r>
        <w:br/>
      </w:r>
      <w:r>
        <w:br/>
      </w:r>
      <w:r w:rsidRPr="74C72351" w:rsidR="74C72351">
        <w:rPr>
          <w:rFonts w:ascii="Times New Roman" w:hAnsi="Times New Roman" w:eastAsia="Times New Roman" w:cs="Times New Roman"/>
          <w:sz w:val="28"/>
          <w:szCs w:val="28"/>
          <w:lang w:eastAsia="ru-RU"/>
        </w:rPr>
        <w:t xml:space="preserve">1. Нарушение требований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 - 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 </w:t>
      </w:r>
      <w:r>
        <w:br/>
      </w:r>
      <w:r>
        <w:br/>
      </w:r>
      <w:r w:rsidRPr="74C72351" w:rsidR="74C72351">
        <w:rPr>
          <w:rFonts w:ascii="Times New Roman" w:hAnsi="Times New Roman" w:eastAsia="Times New Roman" w:cs="Times New Roman"/>
          <w:sz w:val="28"/>
          <w:szCs w:val="28"/>
          <w:lang w:eastAsia="ru-RU"/>
        </w:rPr>
        <w:t xml:space="preserve">2. Действия, предусмотренные частью 1 настоящей статьи, приведшие к аварии или возникновению непосредственной угрозы причинения вреда жизни или здоровью людей, - 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 </w:t>
      </w:r>
      <w:r>
        <w:br/>
      </w:r>
      <w:r>
        <w:br/>
      </w:r>
      <w:r w:rsidRPr="74C72351" w:rsidR="74C72351">
        <w:rPr>
          <w:rFonts w:ascii="Times New Roman" w:hAnsi="Times New Roman" w:eastAsia="Times New Roman" w:cs="Times New Roman"/>
          <w:sz w:val="28"/>
          <w:szCs w:val="28"/>
          <w:lang w:eastAsia="ru-RU"/>
        </w:rPr>
        <w:t xml:space="preserve">3. Повторное совершение административного правонарушения, предусмотренного частью 1 настоящей статьи, - 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до одного года до трех лет; на юридических лиц- от восьмидесяти тысяч до двухсот тысяч рублей или административное приостановление деятельности на срок до девяноста суток. </w:t>
      </w:r>
      <w:r>
        <w:br/>
      </w:r>
      <w:r>
        <w:br/>
      </w:r>
      <w:r w:rsidRPr="74C72351" w:rsidR="74C72351">
        <w:rPr>
          <w:rFonts w:ascii="Times New Roman" w:hAnsi="Times New Roman" w:eastAsia="Times New Roman" w:cs="Times New Roman"/>
          <w:b w:val="1"/>
          <w:bCs w:val="1"/>
          <w:sz w:val="28"/>
          <w:szCs w:val="28"/>
          <w:lang w:eastAsia="ru-RU"/>
        </w:rPr>
        <w:t>Примечание.</w:t>
      </w:r>
      <w:r w:rsidRPr="74C72351" w:rsidR="74C72351">
        <w:rPr>
          <w:rFonts w:ascii="Times New Roman" w:hAnsi="Times New Roman" w:eastAsia="Times New Roman" w:cs="Times New Roman"/>
          <w:sz w:val="28"/>
          <w:szCs w:val="28"/>
          <w:lang w:eastAsia="ru-RU"/>
        </w:rPr>
        <w:t xml:space="preserve"> Под нарушением требований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 понимается уклонение в случаях, предусмотренных нормативными правовыми актами Российской Федерации, от замены оборудования, входящего в состав внутридомового и (или) внутриквартирного газового оборудования, или заключения договора о техническом диагностировании внутридомового и (или) внутриквартирного газового оборудования.</w:t>
      </w:r>
    </w:p>
    <w:p xmlns:wp14="http://schemas.microsoft.com/office/word/2010/wordml" w:rsidRPr="005F33D8" w:rsidR="00EE5A24" w:rsidP="005F33D8" w:rsidRDefault="00EE5A24" w14:paraId="672A6659" wp14:textId="77777777">
      <w:pPr>
        <w:jc w:val="both"/>
        <w:rPr>
          <w:sz w:val="28"/>
          <w:szCs w:val="28"/>
        </w:rPr>
      </w:pPr>
    </w:p>
    <w:sectPr w:rsidRPr="005F33D8" w:rsidR="00EE5A24" w:rsidSect="00EE5A24">
      <w:pgSz w:w="11906" w:h="16838" w:orient="portrait"/>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08"/>
  <w:characterSpacingControl w:val="doNotCompress"/>
  <w:compat/>
  <w:rsids>
    <w:rsidRoot w:val="005F33D8"/>
    <w:rsid w:val="005F33D8"/>
    <w:rsid w:val="00EE5A24"/>
    <w:rsid w:val="74C72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CFC9E7"/>
  <w15:docId w15:val="{47d3f483-7cf1-46a4-9234-e63eb372dde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EE5A24"/>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8990591">
      <w:bodyDiv w:val="1"/>
      <w:marLeft w:val="0"/>
      <w:marRight w:val="0"/>
      <w:marTop w:val="0"/>
      <w:marBottom w:val="0"/>
      <w:divBdr>
        <w:top w:val="none" w:sz="0" w:space="0" w:color="auto"/>
        <w:left w:val="none" w:sz="0" w:space="0" w:color="auto"/>
        <w:bottom w:val="none" w:sz="0" w:space="0" w:color="auto"/>
        <w:right w:val="none" w:sz="0" w:space="0" w:color="auto"/>
      </w:divBdr>
      <w:divsChild>
        <w:div w:id="64292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Specialist</dc:creator>
  <lastModifiedBy>eds-tex.krasik@pguk.ru</lastModifiedBy>
  <revision>2</revision>
  <dcterms:created xsi:type="dcterms:W3CDTF">2017-11-21T12:21:00.0000000Z</dcterms:created>
  <dcterms:modified xsi:type="dcterms:W3CDTF">2021-02-02T08:02:54.9192154Z</dcterms:modified>
</coreProperties>
</file>